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8FE" w:rsidRPr="00C548FE" w:rsidRDefault="00C548FE" w:rsidP="00C548FE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КРАСНОДАРСКИЙ КРАЙ</w:t>
      </w:r>
    </w:p>
    <w:p w:rsidR="00C548FE" w:rsidRPr="00C548FE" w:rsidRDefault="00C548FE" w:rsidP="00C548FE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АПШЕРОНСКИЙ РАЙОН</w:t>
      </w:r>
    </w:p>
    <w:p w:rsidR="00C548FE" w:rsidRPr="00C548FE" w:rsidRDefault="00C548FE" w:rsidP="00C548FE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АДМИНИСТРАЦИЯ МЕЗМАЙСКОГО СЕЛЬСКОГО ПОСЕЛЕНИЯ</w:t>
      </w:r>
    </w:p>
    <w:p w:rsidR="00C548FE" w:rsidRPr="00C548FE" w:rsidRDefault="00C548FE" w:rsidP="00C548FE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АПШЕРОНСКОГО РАЙОНА</w:t>
      </w:r>
    </w:p>
    <w:p w:rsidR="00C548FE" w:rsidRPr="00C548FE" w:rsidRDefault="00C548FE" w:rsidP="00C548FE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:rsidR="00C548FE" w:rsidRPr="00C548FE" w:rsidRDefault="00C548FE" w:rsidP="00C548FE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ПОСТАНОВЛЕНИЕ</w:t>
      </w:r>
    </w:p>
    <w:p w:rsidR="00C548FE" w:rsidRPr="00C548FE" w:rsidRDefault="00C548FE" w:rsidP="00C548FE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10 апреля 2015 </w:t>
      </w:r>
      <w:bookmarkStart w:id="0" w:name="_GoBack"/>
      <w:bookmarkEnd w:id="0"/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№ 17                                                        п. Мезмай</w:t>
      </w:r>
    </w:p>
    <w:p w:rsidR="00C548FE" w:rsidRPr="00C548FE" w:rsidRDefault="00C548FE" w:rsidP="00C548FE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:rsidR="00C548FE" w:rsidRPr="00C548FE" w:rsidRDefault="00C548FE" w:rsidP="00C548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548FE"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:lang w:eastAsia="ru-RU"/>
          <w14:ligatures w14:val="none"/>
        </w:rPr>
        <w:t>Об утверждении Положения по формированию</w:t>
      </w:r>
    </w:p>
    <w:p w:rsidR="00C548FE" w:rsidRPr="00C548FE" w:rsidRDefault="00C548FE" w:rsidP="00C548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548FE"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:lang w:eastAsia="ru-RU"/>
          <w14:ligatures w14:val="none"/>
        </w:rPr>
        <w:t>и подготовке кадрового резерва для замещения</w:t>
      </w:r>
    </w:p>
    <w:p w:rsidR="00C548FE" w:rsidRPr="00C548FE" w:rsidRDefault="00C548FE" w:rsidP="00C548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548FE"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:lang w:eastAsia="ru-RU"/>
          <w14:ligatures w14:val="none"/>
        </w:rPr>
        <w:t>вакантных должностей муниципальной службы в</w:t>
      </w:r>
    </w:p>
    <w:p w:rsidR="00C548FE" w:rsidRPr="00C548FE" w:rsidRDefault="00C548FE" w:rsidP="00C548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548FE"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:lang w:eastAsia="ru-RU"/>
          <w14:ligatures w14:val="none"/>
        </w:rPr>
        <w:t>администрации Мезмайского сельского поселения Апшеронского района</w:t>
      </w:r>
    </w:p>
    <w:p w:rsidR="00C548FE" w:rsidRPr="00C548FE" w:rsidRDefault="00C548FE" w:rsidP="00C548FE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:rsidR="00C548FE" w:rsidRPr="00C548FE" w:rsidRDefault="00C548FE" w:rsidP="00C548FE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В целях обеспечения прав, законных интересов и социальной защищенности муниципальных служащих, в соответствии с Федеральными законами от 06 октября 2003 года №131-ФЗ «Об общих принципах организации местного самоуправления в Российской Федерации», от 02 марта 2007 года №25-ФЗ «О муниципальной службе в Российской Федерации», законом Краснодарского края от 08 июня 2007 года №1244-КЗ «О муниципальной службе в Краснодарском крае», устанавливающими порядок организации муниципальной службы и правовое положение муниципальных служащих, руководствуясь Уставом Мезмайского сельского поселения Апшеронского района, постановляю:</w:t>
      </w:r>
      <w:bookmarkStart w:id="1" w:name="sub_1"/>
      <w:bookmarkEnd w:id="1"/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1. Утвердить </w:t>
      </w:r>
      <w:hyperlink r:id="rId4" w:anchor="sub_1000" w:history="1">
        <w:r w:rsidRPr="00C548FE">
          <w:rPr>
            <w:rFonts w:ascii="Arial" w:eastAsia="Times New Roman" w:hAnsi="Arial" w:cs="Arial"/>
            <w:color w:val="000000"/>
            <w:kern w:val="0"/>
            <w:sz w:val="24"/>
            <w:szCs w:val="24"/>
            <w:u w:val="single"/>
            <w:lang w:eastAsia="ru-RU"/>
            <w14:ligatures w14:val="none"/>
          </w:rPr>
          <w:t>Положение</w:t>
        </w:r>
      </w:hyperlink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по формированию и подготовке кадрового резерва для замещения вакантных должностей муниципальной службы в администрации Мезмайского сельского поселения Апшеронского района (прилагается).</w:t>
      </w:r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2. Руководителям отраслевых (функциональных) органов администрации Мезмайского сельского </w:t>
      </w:r>
      <w:proofErr w:type="gramStart"/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поселения  Апшеронского</w:t>
      </w:r>
      <w:proofErr w:type="gramEnd"/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района, являющихся юридическими лицами, разработать и утвердить Положение по формированию и подготовке кадрового резерва для замещения вакантных должностей муниципальной службы.</w:t>
      </w:r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3. Общему отделу администрации Мезмайского сельского поселения Апшеронского района (</w:t>
      </w:r>
      <w:proofErr w:type="spellStart"/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Вольвач</w:t>
      </w:r>
      <w:proofErr w:type="spellEnd"/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) опубликовать настоящее постановление в сети Интернет на официальном сайте администрации Мезмайского сельского поселения Апшеронского района.</w:t>
      </w:r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bookmarkStart w:id="2" w:name="sub_2"/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4. Постановление администрации муниципального образования Апше</w:t>
      </w: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softHyphen/>
        <w:t>ронский район от 28 декабря 2011 года № 163 «Об утверждении Положения о кадровом резерве муниципальных служащих муниципального образования Апшеронский район для замещения вакантных должностей муниципальной службы администрации Мезмайского сельского поселения Апшеронского района» признать утратив</w:t>
      </w: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softHyphen/>
        <w:t>шим силу.</w:t>
      </w:r>
      <w:bookmarkEnd w:id="2"/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bookmarkStart w:id="3" w:name="sub_3"/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5. Контроль за выполнением настоящего постановления оставляю за собой.</w:t>
      </w:r>
      <w:bookmarkEnd w:id="3"/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6. Постановление вступает в силу после его официального опубликования (обнародования).</w:t>
      </w:r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Глава Мезмайского</w:t>
      </w:r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сельского поселения</w:t>
      </w:r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lastRenderedPageBreak/>
        <w:t>А.С.Николаев</w:t>
      </w:r>
      <w:proofErr w:type="spellEnd"/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:rsidR="00C548FE" w:rsidRPr="00C548FE" w:rsidRDefault="00C548FE" w:rsidP="00C548FE">
      <w:pPr>
        <w:spacing w:after="0" w:line="240" w:lineRule="auto"/>
        <w:ind w:right="156"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4" w:name="sub_1000"/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ПРИЛОЖЕНИЕ</w:t>
      </w:r>
      <w:bookmarkEnd w:id="4"/>
    </w:p>
    <w:p w:rsidR="00C548FE" w:rsidRPr="00C548FE" w:rsidRDefault="00C548FE" w:rsidP="00C548FE">
      <w:pPr>
        <w:spacing w:after="0" w:line="240" w:lineRule="auto"/>
        <w:ind w:right="156"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к постановлению администрации</w:t>
      </w:r>
    </w:p>
    <w:p w:rsidR="00C548FE" w:rsidRPr="00C548FE" w:rsidRDefault="00C548FE" w:rsidP="00C548FE">
      <w:pPr>
        <w:spacing w:after="0" w:line="240" w:lineRule="auto"/>
        <w:ind w:right="156"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Мезмайского сельского поселения</w:t>
      </w:r>
    </w:p>
    <w:p w:rsidR="00C548FE" w:rsidRPr="00C548FE" w:rsidRDefault="00C548FE" w:rsidP="00C548FE">
      <w:pPr>
        <w:spacing w:after="0" w:line="240" w:lineRule="auto"/>
        <w:ind w:right="156"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Апшеронского района</w:t>
      </w:r>
    </w:p>
    <w:p w:rsidR="00C548FE" w:rsidRPr="00C548FE" w:rsidRDefault="00C548FE" w:rsidP="00C548FE">
      <w:pPr>
        <w:spacing w:after="0" w:line="240" w:lineRule="auto"/>
        <w:ind w:right="156"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от 10.04.2015 г. № 17</w:t>
      </w:r>
    </w:p>
    <w:p w:rsidR="00C548FE" w:rsidRPr="00C548FE" w:rsidRDefault="00C548FE" w:rsidP="00C548FE">
      <w:pPr>
        <w:spacing w:after="0" w:line="240" w:lineRule="auto"/>
        <w:ind w:right="156"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:rsidR="00C548FE" w:rsidRPr="00C548FE" w:rsidRDefault="00C548FE" w:rsidP="00C548FE">
      <w:pPr>
        <w:spacing w:after="0" w:line="240" w:lineRule="auto"/>
        <w:ind w:right="156"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:rsidR="00C548FE" w:rsidRPr="00C548FE" w:rsidRDefault="00C548FE" w:rsidP="00C548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548F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ПОЛОЖЕНИЕ</w:t>
      </w:r>
    </w:p>
    <w:p w:rsidR="00C548FE" w:rsidRPr="00C548FE" w:rsidRDefault="00C548FE" w:rsidP="00C548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548F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по формированию и подготовке кадрового резерва для замещения вакантных должностей муниципальной службы в администрации Мезмайского сельского поселения Апшеронского района</w:t>
      </w:r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Настоящее Положение разработано в соответствии с </w:t>
      </w:r>
      <w:hyperlink r:id="rId5" w:history="1">
        <w:r w:rsidRPr="00C548FE">
          <w:rPr>
            <w:rFonts w:ascii="Arial" w:eastAsia="Times New Roman" w:hAnsi="Arial" w:cs="Arial"/>
            <w:color w:val="000000"/>
            <w:kern w:val="0"/>
            <w:sz w:val="24"/>
            <w:szCs w:val="24"/>
            <w:u w:val="single"/>
            <w:lang w:eastAsia="ru-RU"/>
            <w14:ligatures w14:val="none"/>
          </w:rPr>
          <w:t>Федеральным законом</w:t>
        </w:r>
      </w:hyperlink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от 2 марта 2007года №25-ФЗ «О муниципальной службе в Российской Федерации», </w:t>
      </w:r>
      <w:hyperlink r:id="rId6" w:history="1">
        <w:r w:rsidRPr="00C548FE">
          <w:rPr>
            <w:rFonts w:ascii="Arial" w:eastAsia="Times New Roman" w:hAnsi="Arial" w:cs="Arial"/>
            <w:color w:val="000000"/>
            <w:kern w:val="0"/>
            <w:sz w:val="24"/>
            <w:szCs w:val="24"/>
            <w:u w:val="single"/>
            <w:lang w:eastAsia="ru-RU"/>
            <w14:ligatures w14:val="none"/>
          </w:rPr>
          <w:t>законом</w:t>
        </w:r>
      </w:hyperlink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Краснодарского края от 8 июня 2007 года №1244-КЗ «О муниципальной службе в Краснодарском крае» и определяет порядок формирования, подготовки и ведения кадрового резерва для замещения вакантных должностей муниципальной службы (далее – кадровый резерв), общие принципы отбора кандидатов на включение в состав кадрового резерва, формы работы с кадровым резервом в администрации Мезмайского сельского поселения Апшеронского района и ее отраслевых (функциональных) органах.</w:t>
      </w:r>
    </w:p>
    <w:p w:rsidR="00C548FE" w:rsidRPr="00C548FE" w:rsidRDefault="00C548FE" w:rsidP="00C548FE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  <w14:ligatures w14:val="none"/>
        </w:rPr>
      </w:pPr>
      <w:bookmarkStart w:id="5" w:name="sub_100"/>
      <w:r w:rsidRPr="00C548FE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  <w14:ligatures w14:val="none"/>
        </w:rPr>
        <w:t>1. Общие положения</w:t>
      </w:r>
      <w:bookmarkEnd w:id="5"/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6" w:name="sub_11"/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1.1. Кадровый резерв представляет собой сформированную базу данных о муниципальных служащих и гражданах, не состоящих на муниципальной службе, отвечающих квалификационным требованиям, предъявляемым к соответствующим должностям муниципальной службы, потенциально способных и профессионально подготовленных к эффективному исполнению должностных обязанностей.</w:t>
      </w:r>
      <w:bookmarkEnd w:id="6"/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Кадровый резерв формируется в порядке отбора граждан и муниципаль</w:t>
      </w: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softHyphen/>
        <w:t>ных служащих на должности, относящиеся к высшей, главной, ведущей, старшей группам должностей муниципальной службы.</w:t>
      </w:r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7" w:name="sub_12"/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1.2. К задачам формирования и подготовке кадрового резерва относятся:</w:t>
      </w:r>
      <w:bookmarkEnd w:id="7"/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8" w:name="sub_121"/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- формирование и развитие системы управления кадровым резервом;</w:t>
      </w:r>
      <w:bookmarkEnd w:id="8"/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9" w:name="sub_122"/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- определение квалификационных требований к должностям муниципальной службы, на которые формируется кадровый резерв, и уровню подготовки кандидатов для замещения вакантных должностей муниципальной службы для включения их в систему дополнительного образования на базе высшего профессионального образования;</w:t>
      </w:r>
      <w:bookmarkEnd w:id="9"/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10" w:name="sub_123"/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- определение уровня подготовки лиц, включенных в кадровый резерв, для замещения вакантных должностей муниципальной службы;</w:t>
      </w:r>
      <w:bookmarkEnd w:id="10"/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11" w:name="sub_124"/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- создание соответствующих программ подготовки для каждой вакантной должности муниципальной службы или </w:t>
      </w:r>
      <w:proofErr w:type="spellStart"/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адаптирование</w:t>
      </w:r>
      <w:proofErr w:type="spellEnd"/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имеющихся программ под квалификационные требования к должностям.</w:t>
      </w:r>
      <w:bookmarkEnd w:id="11"/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12" w:name="sub_13"/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1.3. Принципами формирования кадрового резерва и работы с ним являются:</w:t>
      </w:r>
      <w:bookmarkEnd w:id="12"/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13" w:name="sub_131"/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- гласность, доступность информации о формировании кадрового резерва и о его реализации;</w:t>
      </w:r>
      <w:bookmarkEnd w:id="13"/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14" w:name="sub_132"/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- добровольность включения в кадровый резерв;</w:t>
      </w:r>
      <w:bookmarkEnd w:id="14"/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15" w:name="sub_133"/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lastRenderedPageBreak/>
        <w:t>- объективность и всесторонность оценки профессиональных и личностных качеств муниципальных служащих (граждан);</w:t>
      </w:r>
      <w:bookmarkEnd w:id="15"/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16" w:name="sub_134"/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- ответственность руководителей всех уровней за формирование кадрового резерва и работу с ним;</w:t>
      </w:r>
      <w:bookmarkEnd w:id="16"/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17" w:name="sub_135"/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- профессионализм и компетентность лиц, включенных в кадровый резерв, создание условий для их профессионального роста.</w:t>
      </w:r>
      <w:bookmarkEnd w:id="17"/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18" w:name="sub_14"/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1.4. Формирование кадрового резерва на муниципальную службу проводится в целях:</w:t>
      </w:r>
      <w:bookmarkEnd w:id="18"/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19" w:name="sub_141"/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- своевременного замещения вакантных должностей муниципальной службы лицами, соответствующими квалификационным требованиям по замещаемой должности;</w:t>
      </w:r>
      <w:bookmarkEnd w:id="19"/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20" w:name="sub_142"/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- стимулирования повышения профессионализма, служебной активности муниципальных служащих;</w:t>
      </w:r>
      <w:bookmarkEnd w:id="20"/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21" w:name="sub_143"/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- сокращения периода профессиональной адаптации при назначении на вакантную должность муниципальной службы;</w:t>
      </w:r>
      <w:bookmarkEnd w:id="21"/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22" w:name="sub_144"/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- совершенствования деятельности по подбору и расстановке кадров;</w:t>
      </w:r>
      <w:bookmarkEnd w:id="22"/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23" w:name="sub_145"/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- привлечения граждан на муниципальную службу;</w:t>
      </w:r>
      <w:bookmarkEnd w:id="23"/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24" w:name="sub_146"/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- повышения качества муниципальной службы.</w:t>
      </w:r>
      <w:bookmarkEnd w:id="24"/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25" w:name="sub_15"/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1.5. </w:t>
      </w:r>
      <w:bookmarkStart w:id="26" w:name="sub_16"/>
      <w:bookmarkEnd w:id="25"/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В целях реализации мероприятий по созданию кадрового резерва распоряжением администрации Мезмайского сельского поселения Апшеронского района создаётся комиссия по формированию и подготовке кадрового резерва для замещения вакантных должностей муниципальной службы в администрации Мезмайского сельского </w:t>
      </w:r>
      <w:proofErr w:type="gramStart"/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поселения  Апшеронского</w:t>
      </w:r>
      <w:proofErr w:type="gramEnd"/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района (далее - Комиссия).</w:t>
      </w:r>
      <w:bookmarkEnd w:id="26"/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1.6. Основными задачами Комиссии являются:</w:t>
      </w:r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27" w:name="sub_161"/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- подготовка предложений главе администрации Мезмайского сельского поселения Апшерон</w:t>
      </w: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softHyphen/>
        <w:t>ского района по формированию, подготовке и эффективному использованию ре</w:t>
      </w: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softHyphen/>
        <w:t>зерва кадров;</w:t>
      </w:r>
      <w:bookmarkEnd w:id="27"/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28" w:name="sub_162"/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- согласование порядка ведения базы данных лиц, состоящих в резерве кадров;</w:t>
      </w:r>
      <w:bookmarkEnd w:id="28"/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29" w:name="sub_163"/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- взаимодействие с комиссией при главе администрации (губернаторе) Краснодарского края по формированию и подготовке резерва управленческих кадров Краснодарского края;</w:t>
      </w:r>
      <w:bookmarkEnd w:id="29"/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30" w:name="sub_164"/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- информирование граждан и организаций района о мероприятиях, про</w:t>
      </w: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softHyphen/>
        <w:t>водимых в муниципальном образовании по формированию резерва кадров.</w:t>
      </w:r>
      <w:bookmarkEnd w:id="30"/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31" w:name="sub_17"/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1.7. Комиссия состоит из председателя Комиссии, заместителя председа</w:t>
      </w: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softHyphen/>
        <w:t>теля Комиссии, секретаря Комиссии и членов Комиссии.</w:t>
      </w:r>
      <w:bookmarkEnd w:id="31"/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bookmarkStart w:id="32" w:name="sub_18"/>
      <w:bookmarkStart w:id="33" w:name="sub_110152"/>
      <w:bookmarkEnd w:id="32"/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В состав Комиссии включаются муниципальные служащие (в том числе, ответственные за ведение кадровой, юридической (правовой) работы).</w:t>
      </w:r>
      <w:bookmarkEnd w:id="33"/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bookmarkStart w:id="34" w:name="sub_11016"/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Экспертами муниципального образования Апшеронский район по выявлению кандидатов в кадровый резерв являются:</w:t>
      </w:r>
      <w:bookmarkEnd w:id="34"/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- руководители отраслевых (функциональных) органов администрации Мезмайского сельского поселения Апшеронского района.</w:t>
      </w:r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1.8. Комиссия дает свое заключение по каждому кандидату и вопросу повестки дня путем оглашения мнения каждого из членов Комиссии и принятия решения открытым голосованием простым большинством голосов ее членов, присутствующих на заседании. При равенстве голосов решающим является голос председателя Комиссии.</w:t>
      </w:r>
    </w:p>
    <w:p w:rsidR="00C548FE" w:rsidRPr="00C548FE" w:rsidRDefault="00C548FE" w:rsidP="00C548FE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  <w14:ligatures w14:val="none"/>
        </w:rPr>
      </w:pPr>
      <w:bookmarkStart w:id="35" w:name="sub_200"/>
      <w:r w:rsidRPr="00C548FE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  <w14:ligatures w14:val="none"/>
        </w:rPr>
        <w:t>2. Порядок формирования и ведения кадрового резерва</w:t>
      </w:r>
      <w:bookmarkEnd w:id="35"/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bookmarkStart w:id="36" w:name="sub_21"/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2.1. </w:t>
      </w:r>
      <w:bookmarkStart w:id="37" w:name="sub_11027"/>
      <w:bookmarkEnd w:id="36"/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В каждом отраслевом (функциональном) органе администрации Мезмайского сельского поселения Апшеронского района (со статусом юридического лица) формируется и ведётся кадровый резерв.</w:t>
      </w:r>
      <w:bookmarkEnd w:id="37"/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38" w:name="sub_22"/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2.2. Общая организация формирования и подготовки кадрового резерва в администрации Мезмайского сельского поселения Апшеронского района, ведение базы данных кадрового резерва, а также ведение списков лиц, включенных в резерв для замещения должностей муниципальной службы, осуществляется общим </w:t>
      </w:r>
      <w:proofErr w:type="gramStart"/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отделом  администрации</w:t>
      </w:r>
      <w:proofErr w:type="gramEnd"/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Мезмайского сельского поселения Апшеронского района.</w:t>
      </w:r>
      <w:bookmarkEnd w:id="38"/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bookmarkStart w:id="39" w:name="sub_11028"/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2.3. </w:t>
      </w:r>
      <w:bookmarkEnd w:id="39"/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Кадровый резерв формируется по группам должностей муниципаль</w:t>
      </w: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softHyphen/>
        <w:t>ной службы.</w:t>
      </w:r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2.4. В целях эффективной работы по формированию кадрового резерва создаётся и поддерживается в актуальном состоянии база данных на бумажном и электронном носителях.</w:t>
      </w:r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40" w:name="sub_23"/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База данных кадрового резерва состоит из следующих подразделов:</w:t>
      </w:r>
      <w:bookmarkEnd w:id="40"/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база данных на должности муниципальной службы высшей группы;</w:t>
      </w:r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база данных на должности муниципальной службы главной группы;</w:t>
      </w:r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база данных на должности муниципальной службы ведущей группы;</w:t>
      </w:r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база данных на должности муниципальной службы старшей группы;</w:t>
      </w:r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база данных специалистов из числа граждан и муниципальных служащих.</w:t>
      </w:r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41" w:name="sub_24"/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2.5. Граждане, являющиеся кандидатами для включения в кадровый резерв, должны соответствовать следующим общим требованиям:</w:t>
      </w:r>
      <w:bookmarkEnd w:id="41"/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42" w:name="sub_241"/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- наличие гражданства Российской Федерации (за исключением случаев, когда муниципальный служащий является гражданином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службе);</w:t>
      </w:r>
      <w:bookmarkEnd w:id="42"/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- наличие высшего образования или среднего профессионального образо</w:t>
      </w: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softHyphen/>
        <w:t>вания по профилю замещаемой должности для старшей группы должностей;</w:t>
      </w:r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43" w:name="sub_243"/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- отсутствие судимости, исключающей возможность исполнения должностных обязанностей по должности муниципальной службы, по приговору суда, вступившему в законную силу.</w:t>
      </w:r>
      <w:bookmarkEnd w:id="43"/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44" w:name="sub_25"/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2.6. К кандидатам для включения в кадровый резерв должностей муници</w:t>
      </w: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softHyphen/>
        <w:t>пальной службы, относящейся к высшей группе должностей муниципальной службы, предъявляются следующие требования:</w:t>
      </w:r>
      <w:bookmarkEnd w:id="44"/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45" w:name="sub_251"/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- общая характеристика - граждане, имеющие опыт работы на руководящих должностях, обладающие знаниями, навыками и мотивацией к решению приоритетных государственных задач;</w:t>
      </w:r>
      <w:bookmarkEnd w:id="45"/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46" w:name="sub_252"/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- наличие высшего образования;</w:t>
      </w:r>
      <w:bookmarkEnd w:id="46"/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47" w:name="sub_253"/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- минимальный стаж муниципальной службы (государственной службы) от трех до пяти лет или стаж (опыт) работы по специальности на руководящей должности не менее четырех лет;</w:t>
      </w:r>
      <w:bookmarkEnd w:id="47"/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48" w:name="sub_254"/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- основания для выдвижения в кадровый резерв: достижения (объективные результаты деятельности), опыт успешного решения управленческих задач, профессиональная компетентность кандидата, особенности профессионального мышления, особенности профессиональной мотивации, личностные характери</w:t>
      </w: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softHyphen/>
        <w:t>стики кандидата.</w:t>
      </w:r>
      <w:bookmarkEnd w:id="48"/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49" w:name="sub_26"/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2.7. К кандидатам для включения в кадровый резерв должностей муници</w:t>
      </w: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softHyphen/>
        <w:t>пальной службы, относящейся к главной группе должностей муниципальной службы, предъявляются следующие требования:</w:t>
      </w:r>
      <w:bookmarkEnd w:id="49"/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50" w:name="sub_261"/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- общая характеристика - руководители, имеющие большой опыт работы на главных и ведущих должностях муниципальной службы (государственной гражданской службы), обладающие знаниями, навыками и мотивацией, необ</w:t>
      </w: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softHyphen/>
        <w:t>ходимыми для прохождения муниципальной службы;</w:t>
      </w:r>
      <w:bookmarkEnd w:id="50"/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51" w:name="sub_262"/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lastRenderedPageBreak/>
        <w:t>- уровень занимаемой должности, с которой может быть рекомендован кандидат - для муниципальных служащих - главные и ведущие должности му</w:t>
      </w: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softHyphen/>
        <w:t>ниципальной службы; для граждан - должности высшего и среднего звена управления;</w:t>
      </w:r>
      <w:bookmarkEnd w:id="51"/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52" w:name="sub_263"/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- наличие высшего образования;</w:t>
      </w:r>
      <w:bookmarkEnd w:id="52"/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53" w:name="sub_264"/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- минимальный стаж муниципальной службы (государственной службы) от двух до четырех лет или стаж (опыт) работы по специальности не менее трех лет;</w:t>
      </w:r>
      <w:bookmarkEnd w:id="53"/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54" w:name="sub_265"/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- основания для выдвижения в кадровый резерв: достижения (объективные результаты деятельности), опыт успешного решения управленческих задач, профессиональная компетентность кандидата, особенности профессионального мышления, особенности профессиональной мотивации, личностные характери</w:t>
      </w: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softHyphen/>
        <w:t>стики кандидата.</w:t>
      </w:r>
      <w:bookmarkEnd w:id="54"/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55" w:name="sub_27"/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2.8. К кандидатам для включения в кадровый резерв должностей муници</w:t>
      </w: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softHyphen/>
        <w:t>пальной службы, относящейся к ведущей группе должностей муниципальной службы, предъявляются следующие требования:</w:t>
      </w:r>
      <w:bookmarkEnd w:id="55"/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56" w:name="sub_271"/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- наличие высшего образования;</w:t>
      </w:r>
      <w:bookmarkEnd w:id="56"/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57" w:name="sub_272"/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- минимальный стаж муниципальной службы (государственной службы) от одного года до трех лет или стаж (опыт) работы по специальности не менее двух лет.</w:t>
      </w:r>
      <w:bookmarkEnd w:id="57"/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58" w:name="sub_28"/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2.9. К кандидатам для включения в кадровый резерв должностей муници</w:t>
      </w: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softHyphen/>
        <w:t>пальной службы, относящейся к старшей группе должностей муниципальной службы, предъявляются следующие требования:</w:t>
      </w:r>
      <w:bookmarkEnd w:id="58"/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- высшее образование или среднее профессиональное образование по профилю замещаемой должности.</w:t>
      </w:r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59" w:name="sub_29"/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2.10. Отбор специалистов в кадровый резерв осуществляется на заседаниях Комиссии.</w:t>
      </w:r>
      <w:bookmarkEnd w:id="59"/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60" w:name="sub_210"/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2.11. Кандидат на включение в кадровый резерв представляет в Комиссию:</w:t>
      </w:r>
      <w:bookmarkEnd w:id="60"/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61" w:name="sub_2101"/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- личное заявление;</w:t>
      </w:r>
      <w:bookmarkEnd w:id="61"/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62" w:name="sub_2102"/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- цветную фотографию 3x4см;</w:t>
      </w:r>
      <w:bookmarkEnd w:id="62"/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63" w:name="sub_2103"/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- собственноручно заполненную и подписанную анкету;</w:t>
      </w:r>
      <w:bookmarkEnd w:id="63"/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64" w:name="sub_2104"/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- копию паспорта или заменяющего его документа;</w:t>
      </w:r>
      <w:bookmarkEnd w:id="64"/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65" w:name="sub_2105"/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- копию трудовой книжки или иные документы, подтверждающие трудовую (служебную) деятельность гражданина, заверенную нотариально или кадровыми службами по месту работы (службы);</w:t>
      </w:r>
      <w:bookmarkEnd w:id="65"/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66" w:name="sub_2106"/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- копии документов о профессиональном образовании, а также по желанию кандидата - о дополнительном профессиональном образовании, присвое</w:t>
      </w: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softHyphen/>
        <w:t>нии ученой степени, ученого звания, заверенные нотариально и кадровыми службами по месту работы (службы).</w:t>
      </w:r>
      <w:bookmarkEnd w:id="66"/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67" w:name="sub_211"/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2.12. Процедура отбора в кадровый резерв производится на основании оценки деловых и личностных качеств. Непредставление документов, предусмотренных.</w:t>
      </w:r>
      <w:bookmarkEnd w:id="67"/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hyperlink r:id="rId7" w:anchor="sub_210" w:history="1">
        <w:r w:rsidRPr="00C548FE">
          <w:rPr>
            <w:rFonts w:ascii="Arial" w:eastAsia="Times New Roman" w:hAnsi="Arial" w:cs="Arial"/>
            <w:color w:val="000000"/>
            <w:kern w:val="0"/>
            <w:sz w:val="24"/>
            <w:szCs w:val="24"/>
            <w:u w:val="single"/>
            <w:lang w:eastAsia="ru-RU"/>
            <w14:ligatures w14:val="none"/>
          </w:rPr>
          <w:t>2.11</w:t>
        </w:r>
      </w:hyperlink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настоящего Положения, служит основанием для отказа в рассмотрении кандидатуры на включение ее в кадровый резерв.</w:t>
      </w:r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68" w:name="sub_212"/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2.13. Основаниями для включения в кадровый резерв являются деловые личностные качества кандидата, а также:</w:t>
      </w:r>
      <w:bookmarkEnd w:id="68"/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69" w:name="sub_2121"/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- рекомендация аттестационной комиссии администрации Мезмайского сельского поселения Апшеронского района - для муниципального служащего по ре</w:t>
      </w: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softHyphen/>
        <w:t>зультатам его аттестации;</w:t>
      </w:r>
      <w:bookmarkEnd w:id="69"/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70" w:name="sub_2122"/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- самовыдвижение;</w:t>
      </w:r>
      <w:bookmarkEnd w:id="70"/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71" w:name="sub_2123"/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- соответствие кандидата общим и специальным требованиям по рассмат</w:t>
      </w: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softHyphen/>
        <w:t>риваемой вакантной должности муниципальной службы;</w:t>
      </w:r>
      <w:bookmarkEnd w:id="71"/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- рекомендация конкурсной комиссии </w:t>
      </w:r>
      <w:proofErr w:type="gramStart"/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администрации  Мезмайского</w:t>
      </w:r>
      <w:proofErr w:type="gramEnd"/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сельского поселения Апшеронского района;</w:t>
      </w:r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72" w:name="sub_2124"/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lastRenderedPageBreak/>
        <w:t>- рекомендация Комиссии.</w:t>
      </w:r>
      <w:bookmarkEnd w:id="72"/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73" w:name="sub_213"/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2.14. Комиссия проводит отбор лиц по представленным ими документам, по результатам индивидуальных собеседований с каждым кандидатом, осуществляет </w:t>
      </w:r>
      <w:proofErr w:type="gramStart"/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проверку достоверности информации</w:t>
      </w:r>
      <w:proofErr w:type="gramEnd"/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представленной кандидатами. Ответ на обращение граждан для включения в кадровый резерв направляется заявителю в срок, не превышающий 7 дней с момента принятия решения Комиссией, либо объявляется заявителю лично на заседании Комиссии.</w:t>
      </w:r>
      <w:bookmarkEnd w:id="73"/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Кандидаты на замещение должностей муниципальной службы могут включаться в резерв кадров в течение года. С момента получения заявления гражданина о включении в резерв, Комиссией в течение 2 дней принимается решение о его включении в кадровый резерв.</w:t>
      </w:r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Комиссия ежегодно до 1 апреля текущего года представляет главе </w:t>
      </w:r>
      <w:proofErr w:type="gramStart"/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администрации  Мезмайского</w:t>
      </w:r>
      <w:proofErr w:type="gramEnd"/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сельского поселения Апшеронского района (иному уполномоченному лицу) документы, установленные настоящим Положением, и список рекомендуемых кандидатов в кадровый резерв.</w:t>
      </w:r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Список кадрового резерва формируется в виде таблицы согласно </w:t>
      </w:r>
      <w:hyperlink r:id="rId8" w:anchor="sub_1100" w:history="1">
        <w:r w:rsidRPr="00C548FE">
          <w:rPr>
            <w:rFonts w:ascii="Arial" w:eastAsia="Times New Roman" w:hAnsi="Arial" w:cs="Arial"/>
            <w:color w:val="000000"/>
            <w:kern w:val="0"/>
            <w:sz w:val="24"/>
            <w:szCs w:val="24"/>
            <w:u w:val="single"/>
            <w:lang w:eastAsia="ru-RU"/>
            <w14:ligatures w14:val="none"/>
          </w:rPr>
          <w:t>приложению №1</w:t>
        </w:r>
      </w:hyperlink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к настоящему Положению.</w:t>
      </w:r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74" w:name="sub_214"/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2.15. Кандидатуры в кадровый резерв администрации Мезмайского сельского поселения Апшеронского района рассматриваются на заседаниях Комиссии и утверждаются главой Мезмайского сельского поселения Апшеронского района (иным уполномочен</w:t>
      </w: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softHyphen/>
        <w:t>ным лицом), который рассматривает материалы, представленные Комиссией, и принимается муниципальный правовой акт администрации Мезмайского сельского поселения Апшеронского района о включении кандидатов в кадровый резерв.</w:t>
      </w:r>
      <w:bookmarkEnd w:id="74"/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75" w:name="sub_215"/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2.16. Глава администрации Мезмайского сельского поселения Апшеронского района (иное уполномоченное лицо) вправе не включать (исключать) кандидата в случае:</w:t>
      </w:r>
      <w:bookmarkEnd w:id="75"/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76" w:name="sub_2151"/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- наличия личного заявления об исключении из резерва;</w:t>
      </w:r>
      <w:bookmarkEnd w:id="76"/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77" w:name="sub_2152"/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- наступления и (или) обнаружения обстоятельств, препятствующих на</w:t>
      </w: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softHyphen/>
        <w:t>значению на замещение вакантной должности муниципальной службы, в соот</w:t>
      </w: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softHyphen/>
        <w:t>ветствии с </w:t>
      </w:r>
      <w:bookmarkEnd w:id="77"/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fldChar w:fldCharType="begin"/>
      </w: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instrText xml:space="preserve"> HYPERLINK "garantf1://12052272.0/" </w:instrText>
      </w: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fldChar w:fldCharType="separate"/>
      </w: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:lang w:eastAsia="ru-RU"/>
          <w14:ligatures w14:val="none"/>
        </w:rPr>
        <w:t>Федеральным законом</w:t>
      </w: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fldChar w:fldCharType="end"/>
      </w: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от 2 марта 2007года 25-ФЗ «О муниципальной службе в Российской Федерации» и </w:t>
      </w:r>
      <w:hyperlink r:id="rId9" w:history="1">
        <w:r w:rsidRPr="00C548FE">
          <w:rPr>
            <w:rFonts w:ascii="Arial" w:eastAsia="Times New Roman" w:hAnsi="Arial" w:cs="Arial"/>
            <w:color w:val="000000"/>
            <w:kern w:val="0"/>
            <w:sz w:val="24"/>
            <w:szCs w:val="24"/>
            <w:u w:val="single"/>
            <w:lang w:eastAsia="ru-RU"/>
            <w14:ligatures w14:val="none"/>
          </w:rPr>
          <w:t>законом</w:t>
        </w:r>
      </w:hyperlink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Краснодарского края от 8 июня 2007года №1244-КЗ «О муниципальной службе Краснодарском крае».</w:t>
      </w:r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78" w:name="sub_216"/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2.17. Кандидат может состоять в списках кадрового резерва на замещение нескольких должностей муниципальной службы в администрации Мезмайского сельского поселения Апшеронского района.</w:t>
      </w:r>
      <w:bookmarkEnd w:id="78"/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79" w:name="sub_217"/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2.18. Нахождение лица в кадровом резерве не должно превышать трех лет.</w:t>
      </w:r>
      <w:bookmarkEnd w:id="79"/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Решение о продлении срока нахождения в резерве администрации Мезмайского сельского поселения Апшеронского района принимается главой муниципального образования Апшеронский район (иным уполномоченным лицом) по представлению Комиссии.</w:t>
      </w:r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80" w:name="sub_218"/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2.19. Численный состав лиц, включенных в кадровый резерв администрации Мезмайского сельского поселения Апшеронского района не ограничен.</w:t>
      </w:r>
      <w:bookmarkEnd w:id="80"/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81" w:name="sub_219"/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2.20. При наличии оснований, установленных </w:t>
      </w:r>
      <w:bookmarkEnd w:id="81"/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fldChar w:fldCharType="begin"/>
      </w: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instrText xml:space="preserve"> HYPERLINK "https://pravo-search.minjust.ru/bigs/portal.html" \l "sub_215" </w:instrText>
      </w: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fldChar w:fldCharType="separate"/>
      </w: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:lang w:eastAsia="ru-RU"/>
          <w14:ligatures w14:val="none"/>
        </w:rPr>
        <w:t>пунктом 2.1</w:t>
      </w: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fldChar w:fldCharType="end"/>
      </w: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6</w:t>
      </w:r>
      <w:r w:rsidRPr="00C548F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настоящего По</w:t>
      </w: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softHyphen/>
        <w:t>ложения, принимается решение об исключении кандидата из кадрового резерва. Решение об исключении из кадрового резерва утверждается главой администрации Мезмайского сельского поселения Апшеронского района (иным уполномоченным лицом) на основании мотивированного представления Комиссии.</w:t>
      </w:r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82" w:name="sub_220"/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2.21. Комиссия принимает решение об отказе кандидату для включения в кадровый резерв по следующим основаниям:</w:t>
      </w:r>
      <w:bookmarkEnd w:id="82"/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83" w:name="sub_2201"/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- несоответствие квалификационным требованиям для включения в кадровый резерв должностей муниципальной службы;</w:t>
      </w:r>
      <w:bookmarkEnd w:id="83"/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84" w:name="sub_2202"/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lastRenderedPageBreak/>
        <w:t>- несоблюдение ограничений, установленных действующим законода</w:t>
      </w: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softHyphen/>
        <w:t>тельством для поступления на муниципальную службу.</w:t>
      </w:r>
      <w:bookmarkEnd w:id="84"/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85" w:name="sub_221"/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2.22. Граждане имеют право обратиться в суд в соответствии с </w:t>
      </w:r>
      <w:bookmarkEnd w:id="85"/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fldChar w:fldCharType="begin"/>
      </w: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instrText xml:space="preserve"> HYPERLINK "garantf1://10064072.1001/" </w:instrText>
      </w: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fldChar w:fldCharType="separate"/>
      </w: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:lang w:eastAsia="ru-RU"/>
          <w14:ligatures w14:val="none"/>
        </w:rPr>
        <w:t>гражданским законодательством</w:t>
      </w: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fldChar w:fldCharType="end"/>
      </w: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РФ с целью обжалования решения Комиссии, а также действия ее членов.</w:t>
      </w:r>
    </w:p>
    <w:p w:rsidR="00C548FE" w:rsidRPr="00C548FE" w:rsidRDefault="00C548FE" w:rsidP="00C548FE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  <w14:ligatures w14:val="none"/>
        </w:rPr>
      </w:pPr>
      <w:bookmarkStart w:id="86" w:name="sub_300"/>
      <w:r w:rsidRPr="00C548FE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  <w14:ligatures w14:val="none"/>
        </w:rPr>
        <w:t>3. Подготовка кадрового резерва</w:t>
      </w:r>
      <w:bookmarkEnd w:id="86"/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87" w:name="sub_31"/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3.1. Подготовка кадрового резерва представляет собой единый и взаимо</w:t>
      </w: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softHyphen/>
        <w:t>связанный процесс, включающий систематическое обучение, переподготовку и повышение квалификации лиц, состоящих в кадровом резерве.</w:t>
      </w:r>
      <w:bookmarkEnd w:id="87"/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88" w:name="sub_32"/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3.2. На каждое лицо, состоящее в кадровом резерве, составляется карточка учета кадрового резерва согласно </w:t>
      </w:r>
      <w:bookmarkEnd w:id="88"/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fldChar w:fldCharType="begin"/>
      </w: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instrText xml:space="preserve"> HYPERLINK "https://pravo-search.minjust.ru/bigs/portal.html" \l "sub_1200" </w:instrText>
      </w: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fldChar w:fldCharType="separate"/>
      </w: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:lang w:eastAsia="ru-RU"/>
          <w14:ligatures w14:val="none"/>
        </w:rPr>
        <w:t>приложению №2</w:t>
      </w: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fldChar w:fldCharType="end"/>
      </w: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к настоящему Положению.</w:t>
      </w:r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89" w:name="sub_33"/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3.3. Работа с кадровым резервом включает в себя:</w:t>
      </w:r>
      <w:bookmarkEnd w:id="89"/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90" w:name="sub_331"/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- определение форм и методов подготовки лиц, состоящих в кадровом ре</w:t>
      </w: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softHyphen/>
        <w:t>зерве;</w:t>
      </w:r>
      <w:bookmarkEnd w:id="90"/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91" w:name="sub_332"/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- координацию их профессионального обучения и повышения квалификации;</w:t>
      </w:r>
      <w:bookmarkEnd w:id="91"/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92" w:name="sub_333"/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- планирование служебно-профессионального продвижения лиц, безусловно подходящих для занятия должности более высокого уровня.</w:t>
      </w:r>
      <w:bookmarkEnd w:id="92"/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93" w:name="sub_34"/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3.4. Переподготовка и повышение квалификации муниципальных служащих осуществляются без отрыва от муниципальной службы.</w:t>
      </w:r>
      <w:bookmarkEnd w:id="93"/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94" w:name="sub_35"/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3.5. Определение видов, форм, сроков и специализаций обучения, выбор образовательных программ осуществляются с учетом задач и функций админи</w:t>
      </w: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softHyphen/>
        <w:t>страции Мезмайского сельского поселения Апшеронского района, а также квалифи</w:t>
      </w: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softHyphen/>
        <w:t>кационных требований, предъявляемых к должности муниципальной службы, на которую претендует кандидат, включенный в кадровый резерв.</w:t>
      </w:r>
      <w:bookmarkEnd w:id="94"/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95" w:name="sub_36"/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3.6. Сведения об участии в указанных мероприятиях вносятся в карточку учета кадрового резерва.</w:t>
      </w:r>
      <w:bookmarkEnd w:id="95"/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Глава Мезмайского</w:t>
      </w:r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сельского поселения</w:t>
      </w:r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А.С.Николаев</w:t>
      </w:r>
      <w:proofErr w:type="spellEnd"/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96" w:name="sub_1100"/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ПРИЛОЖЕНИЕ №1</w:t>
      </w:r>
      <w:bookmarkEnd w:id="96"/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к </w:t>
      </w:r>
      <w:hyperlink r:id="rId10" w:anchor="sub_1000" w:history="1">
        <w:r w:rsidRPr="00C548FE">
          <w:rPr>
            <w:rFonts w:ascii="Arial" w:eastAsia="Times New Roman" w:hAnsi="Arial" w:cs="Arial"/>
            <w:color w:val="000000"/>
            <w:kern w:val="0"/>
            <w:sz w:val="24"/>
            <w:szCs w:val="24"/>
            <w:u w:val="single"/>
            <w:lang w:eastAsia="ru-RU"/>
            <w14:ligatures w14:val="none"/>
          </w:rPr>
          <w:t>Положению</w:t>
        </w:r>
      </w:hyperlink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по формированию и подготовке</w:t>
      </w:r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кадрового резерва для замещения вакантных</w:t>
      </w:r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должностей муниципальной службы в</w:t>
      </w:r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администрации Мезмайского сельского</w:t>
      </w:r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поселения Апшеронского района</w:t>
      </w:r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:rsidR="00C548FE" w:rsidRPr="00C548FE" w:rsidRDefault="00C548FE" w:rsidP="00C548FE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  <w14:ligatures w14:val="none"/>
        </w:rPr>
      </w:pPr>
      <w:r w:rsidRPr="00C548FE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  <w14:ligatures w14:val="none"/>
        </w:rPr>
        <w:t>Кадровый резерв администрации Мезмайского сельского поселения</w:t>
      </w:r>
    </w:p>
    <w:p w:rsidR="00C548FE" w:rsidRPr="00C548FE" w:rsidRDefault="00C548FE" w:rsidP="00C548FE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Апшеронского района</w:t>
      </w:r>
    </w:p>
    <w:p w:rsidR="00C548FE" w:rsidRPr="00C548FE" w:rsidRDefault="00C548FE" w:rsidP="00C548FE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C548F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742"/>
        <w:gridCol w:w="661"/>
        <w:gridCol w:w="1044"/>
        <w:gridCol w:w="925"/>
        <w:gridCol w:w="1034"/>
        <w:gridCol w:w="737"/>
        <w:gridCol w:w="892"/>
        <w:gridCol w:w="920"/>
        <w:gridCol w:w="701"/>
        <w:gridCol w:w="1005"/>
      </w:tblGrid>
      <w:tr w:rsidR="00C548FE" w:rsidRPr="00C548FE" w:rsidTr="00C548FE"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№п/п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Ф.И.О.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Дата рождения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Образование (наименование </w:t>
            </w: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учебного заведения, специальность, квалификация, год окончания, ученая степень)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Сведения о повышении </w:t>
            </w: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квалификации и переподготовке (направление обучения, дата окончания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Замещаемая должность на </w:t>
            </w: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момент включения в кадровый резерв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Дата назначения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Стаж работы по специ</w:t>
            </w: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альности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Стаж муниципальной </w:t>
            </w: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службы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Дата включения в </w:t>
            </w: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резерв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Примечание</w:t>
            </w:r>
          </w:p>
        </w:tc>
      </w:tr>
    </w:tbl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C548F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830"/>
        <w:gridCol w:w="829"/>
        <w:gridCol w:w="829"/>
        <w:gridCol w:w="829"/>
        <w:gridCol w:w="829"/>
        <w:gridCol w:w="829"/>
        <w:gridCol w:w="829"/>
        <w:gridCol w:w="829"/>
        <w:gridCol w:w="946"/>
        <w:gridCol w:w="946"/>
      </w:tblGrid>
      <w:tr w:rsidR="00C548FE" w:rsidRPr="00C548FE" w:rsidTr="00C548FE">
        <w:tc>
          <w:tcPr>
            <w:tcW w:w="5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5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0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8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10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10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9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</w:tr>
      <w:tr w:rsidR="00C548FE" w:rsidRPr="00C548FE" w:rsidTr="00C548FE">
        <w:tc>
          <w:tcPr>
            <w:tcW w:w="9714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Высшая группа должностей муниципальной службы</w:t>
            </w:r>
          </w:p>
        </w:tc>
      </w:tr>
      <w:tr w:rsidR="00C548FE" w:rsidRPr="00C548FE" w:rsidTr="00C548FE">
        <w:tc>
          <w:tcPr>
            <w:tcW w:w="5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5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0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8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0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0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9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548FE" w:rsidRPr="00C548FE" w:rsidTr="00C548FE">
        <w:tc>
          <w:tcPr>
            <w:tcW w:w="5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5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0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8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0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0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9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548FE" w:rsidRPr="00C548FE" w:rsidTr="00C548FE">
        <w:tc>
          <w:tcPr>
            <w:tcW w:w="9714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Главная группа должностей муниципальной службы</w:t>
            </w:r>
          </w:p>
        </w:tc>
      </w:tr>
      <w:tr w:rsidR="00C548FE" w:rsidRPr="00C548FE" w:rsidTr="00C548FE">
        <w:tc>
          <w:tcPr>
            <w:tcW w:w="5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5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0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8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0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0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9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548FE" w:rsidRPr="00C548FE" w:rsidTr="00C548FE">
        <w:tc>
          <w:tcPr>
            <w:tcW w:w="5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5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0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8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0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0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9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548FE" w:rsidRPr="00C548FE" w:rsidTr="00C548FE">
        <w:tc>
          <w:tcPr>
            <w:tcW w:w="9714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Ведущая группа должностей муниципальной службы</w:t>
            </w:r>
          </w:p>
        </w:tc>
      </w:tr>
      <w:tr w:rsidR="00C548FE" w:rsidRPr="00C548FE" w:rsidTr="00C548FE">
        <w:tc>
          <w:tcPr>
            <w:tcW w:w="5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5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0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8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0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0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9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548FE" w:rsidRPr="00C548FE" w:rsidTr="00C548FE">
        <w:tc>
          <w:tcPr>
            <w:tcW w:w="5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5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0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8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0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0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9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548FE" w:rsidRPr="00C548FE" w:rsidTr="00C548FE">
        <w:tc>
          <w:tcPr>
            <w:tcW w:w="9714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Старшая группа должностей муниципальной службы</w:t>
            </w:r>
          </w:p>
        </w:tc>
      </w:tr>
      <w:tr w:rsidR="00C548FE" w:rsidRPr="00C548FE" w:rsidTr="00C548FE">
        <w:tc>
          <w:tcPr>
            <w:tcW w:w="5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5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0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8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0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0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9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548FE" w:rsidRPr="00C548FE" w:rsidTr="00C548FE">
        <w:tc>
          <w:tcPr>
            <w:tcW w:w="5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5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0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8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0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0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9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</w:tbl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C548F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C548F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C548F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Глава Мезмайского</w:t>
      </w:r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сельского поселения</w:t>
      </w:r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А.С.Николаев</w:t>
      </w:r>
      <w:proofErr w:type="spellEnd"/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ПРИЛОЖЕНИЕ №2</w:t>
      </w:r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к </w:t>
      </w:r>
      <w:hyperlink r:id="rId11" w:anchor="sub_1000" w:history="1">
        <w:r w:rsidRPr="00C548FE">
          <w:rPr>
            <w:rFonts w:ascii="Arial" w:eastAsia="Times New Roman" w:hAnsi="Arial" w:cs="Arial"/>
            <w:color w:val="000000"/>
            <w:kern w:val="0"/>
            <w:sz w:val="24"/>
            <w:szCs w:val="24"/>
            <w:u w:val="single"/>
            <w:lang w:eastAsia="ru-RU"/>
            <w14:ligatures w14:val="none"/>
          </w:rPr>
          <w:t>Положению</w:t>
        </w:r>
      </w:hyperlink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по формированию и подготовке</w:t>
      </w:r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кадрового резерва для замещения вакантных</w:t>
      </w:r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должностей муниципальной службы в</w:t>
      </w:r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администрации Мезмайского сельского</w:t>
      </w:r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поселения Апшеронского района</w:t>
      </w:r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:rsidR="00C548FE" w:rsidRPr="00C548FE" w:rsidRDefault="00C548FE" w:rsidP="00C548FE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Учетная карточка №___ лица зачисленного в кадровый резерв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420"/>
        <w:gridCol w:w="560"/>
        <w:gridCol w:w="140"/>
        <w:gridCol w:w="140"/>
        <w:gridCol w:w="140"/>
        <w:gridCol w:w="1260"/>
        <w:gridCol w:w="280"/>
        <w:gridCol w:w="1820"/>
        <w:gridCol w:w="2359"/>
      </w:tblGrid>
      <w:tr w:rsidR="00C548FE" w:rsidRPr="00C548FE" w:rsidTr="00C548FE">
        <w:tc>
          <w:tcPr>
            <w:tcW w:w="9639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C548FE" w:rsidRPr="00C548FE" w:rsidTr="00C548FE">
        <w:tc>
          <w:tcPr>
            <w:tcW w:w="546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 должность муниципальной службы</w:t>
            </w:r>
          </w:p>
        </w:tc>
        <w:tc>
          <w:tcPr>
            <w:tcW w:w="4179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548FE" w:rsidRPr="00C548FE" w:rsidTr="00C548FE">
        <w:tc>
          <w:tcPr>
            <w:tcW w:w="9639" w:type="dxa"/>
            <w:gridSpan w:val="10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548FE" w:rsidRPr="00C548FE" w:rsidTr="00C548FE">
        <w:tc>
          <w:tcPr>
            <w:tcW w:w="3920" w:type="dxa"/>
            <w:gridSpan w:val="6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1. Фамилия, имя, отчество</w:t>
            </w:r>
          </w:p>
        </w:tc>
        <w:tc>
          <w:tcPr>
            <w:tcW w:w="5719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548FE" w:rsidRPr="00C548FE" w:rsidTr="00C548FE">
        <w:tc>
          <w:tcPr>
            <w:tcW w:w="9639" w:type="dxa"/>
            <w:gridSpan w:val="10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 </w:t>
            </w:r>
          </w:p>
        </w:tc>
      </w:tr>
      <w:tr w:rsidR="00C548FE" w:rsidRPr="00C548FE" w:rsidTr="00C548FE">
        <w:tc>
          <w:tcPr>
            <w:tcW w:w="392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2. Занимаемая должность</w:t>
            </w:r>
          </w:p>
        </w:tc>
        <w:tc>
          <w:tcPr>
            <w:tcW w:w="5719" w:type="dxa"/>
            <w:gridSpan w:val="4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548FE" w:rsidRPr="00C548FE" w:rsidTr="00C548FE">
        <w:tc>
          <w:tcPr>
            <w:tcW w:w="9639" w:type="dxa"/>
            <w:gridSpan w:val="10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548FE" w:rsidRPr="00C548FE" w:rsidTr="00C548FE">
        <w:tc>
          <w:tcPr>
            <w:tcW w:w="392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3. Год и дата рождения</w:t>
            </w:r>
          </w:p>
        </w:tc>
        <w:tc>
          <w:tcPr>
            <w:tcW w:w="5719" w:type="dxa"/>
            <w:gridSpan w:val="4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548FE" w:rsidRPr="00C548FE" w:rsidTr="00C548FE">
        <w:tc>
          <w:tcPr>
            <w:tcW w:w="9639" w:type="dxa"/>
            <w:gridSpan w:val="10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548FE" w:rsidRPr="00C548FE" w:rsidTr="00C548FE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4. Образование</w:t>
            </w:r>
          </w:p>
        </w:tc>
        <w:tc>
          <w:tcPr>
            <w:tcW w:w="7119" w:type="dxa"/>
            <w:gridSpan w:val="9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548FE" w:rsidRPr="00C548FE" w:rsidTr="00C548FE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7119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(специальность по образованию, наименование учебного заведения, год окончания)</w:t>
            </w:r>
          </w:p>
        </w:tc>
      </w:tr>
      <w:tr w:rsidR="00C548FE" w:rsidRPr="00C548FE" w:rsidTr="00C548FE">
        <w:tc>
          <w:tcPr>
            <w:tcW w:w="9639" w:type="dxa"/>
            <w:gridSpan w:val="10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548FE" w:rsidRPr="00C548FE" w:rsidTr="00C548FE">
        <w:tc>
          <w:tcPr>
            <w:tcW w:w="9639" w:type="dxa"/>
            <w:gridSpan w:val="10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548FE" w:rsidRPr="00C548FE" w:rsidTr="00C548FE">
        <w:tc>
          <w:tcPr>
            <w:tcW w:w="9639" w:type="dxa"/>
            <w:gridSpan w:val="10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548FE" w:rsidRPr="00C548FE" w:rsidTr="00C548FE">
        <w:tc>
          <w:tcPr>
            <w:tcW w:w="9639" w:type="dxa"/>
            <w:gridSpan w:val="10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548FE" w:rsidRPr="00C548FE" w:rsidTr="00C548FE">
        <w:tc>
          <w:tcPr>
            <w:tcW w:w="9639" w:type="dxa"/>
            <w:gridSpan w:val="10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548FE" w:rsidRPr="00C548FE" w:rsidTr="00C548FE">
        <w:tc>
          <w:tcPr>
            <w:tcW w:w="9639" w:type="dxa"/>
            <w:gridSpan w:val="10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5. Сведения о повышении квалификации и переподготовке (направление</w:t>
            </w:r>
          </w:p>
        </w:tc>
      </w:tr>
      <w:tr w:rsidR="00C548FE" w:rsidRPr="00C548FE" w:rsidTr="00C548FE">
        <w:tc>
          <w:tcPr>
            <w:tcW w:w="378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обучения, дата окончания)</w:t>
            </w:r>
          </w:p>
        </w:tc>
        <w:tc>
          <w:tcPr>
            <w:tcW w:w="5859" w:type="dxa"/>
            <w:gridSpan w:val="5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548FE" w:rsidRPr="00C548FE" w:rsidTr="00C548FE">
        <w:tc>
          <w:tcPr>
            <w:tcW w:w="9639" w:type="dxa"/>
            <w:gridSpan w:val="10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548FE" w:rsidRPr="00C548FE" w:rsidTr="00C548FE">
        <w:tc>
          <w:tcPr>
            <w:tcW w:w="9639" w:type="dxa"/>
            <w:gridSpan w:val="10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548FE" w:rsidRPr="00C548FE" w:rsidTr="00C548FE">
        <w:tc>
          <w:tcPr>
            <w:tcW w:w="2940" w:type="dxa"/>
            <w:gridSpan w:val="2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5. Национальность</w:t>
            </w:r>
          </w:p>
        </w:tc>
        <w:tc>
          <w:tcPr>
            <w:tcW w:w="6699" w:type="dxa"/>
            <w:gridSpan w:val="8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548FE" w:rsidRPr="00C548FE" w:rsidTr="00C548FE">
        <w:tc>
          <w:tcPr>
            <w:tcW w:w="7280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6. Стаж работы в органах местного самоуправления</w:t>
            </w:r>
          </w:p>
        </w:tc>
        <w:tc>
          <w:tcPr>
            <w:tcW w:w="2359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548FE" w:rsidRPr="00C548FE" w:rsidTr="00C548FE">
        <w:tc>
          <w:tcPr>
            <w:tcW w:w="9639" w:type="dxa"/>
            <w:gridSpan w:val="10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548FE" w:rsidRPr="00C548FE" w:rsidTr="00C548FE">
        <w:tc>
          <w:tcPr>
            <w:tcW w:w="5460" w:type="dxa"/>
            <w:gridSpan w:val="8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7. Дата зачисления в кадровый резерв</w:t>
            </w:r>
          </w:p>
        </w:tc>
        <w:tc>
          <w:tcPr>
            <w:tcW w:w="4179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548FE" w:rsidRPr="00C548FE" w:rsidTr="00C548FE">
        <w:tc>
          <w:tcPr>
            <w:tcW w:w="518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8. Краткая характеристика сотрудника</w:t>
            </w:r>
          </w:p>
        </w:tc>
        <w:tc>
          <w:tcPr>
            <w:tcW w:w="4459" w:type="dxa"/>
            <w:gridSpan w:val="3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548FE" w:rsidRPr="00C548FE" w:rsidTr="00C548FE">
        <w:tc>
          <w:tcPr>
            <w:tcW w:w="9639" w:type="dxa"/>
            <w:gridSpan w:val="10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548FE" w:rsidRPr="00C548FE" w:rsidTr="00C548FE">
        <w:tc>
          <w:tcPr>
            <w:tcW w:w="9639" w:type="dxa"/>
            <w:gridSpan w:val="10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548FE" w:rsidRPr="00C548FE" w:rsidTr="00C548FE">
        <w:tc>
          <w:tcPr>
            <w:tcW w:w="9639" w:type="dxa"/>
            <w:gridSpan w:val="10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548FE" w:rsidRPr="00C548FE" w:rsidTr="00C548FE">
        <w:tc>
          <w:tcPr>
            <w:tcW w:w="3500" w:type="dxa"/>
            <w:gridSpan w:val="3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9. Выводы, заключение</w:t>
            </w:r>
          </w:p>
        </w:tc>
        <w:tc>
          <w:tcPr>
            <w:tcW w:w="6139" w:type="dxa"/>
            <w:gridSpan w:val="7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548FE" w:rsidRPr="00C548FE" w:rsidTr="00C548FE">
        <w:tc>
          <w:tcPr>
            <w:tcW w:w="350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6139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(выдвинуть на должность, оставить в резерве, исключить из резерва)</w:t>
            </w:r>
          </w:p>
        </w:tc>
      </w:tr>
      <w:tr w:rsidR="00C548FE" w:rsidRPr="00C548FE" w:rsidTr="00C548FE">
        <w:tc>
          <w:tcPr>
            <w:tcW w:w="9639" w:type="dxa"/>
            <w:gridSpan w:val="10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548FE" w:rsidRPr="00C548FE" w:rsidTr="00C548FE">
        <w:tc>
          <w:tcPr>
            <w:tcW w:w="9639" w:type="dxa"/>
            <w:gridSpan w:val="10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548FE" w:rsidRPr="00C548FE" w:rsidTr="00C548FE">
        <w:tc>
          <w:tcPr>
            <w:tcW w:w="9639" w:type="dxa"/>
            <w:gridSpan w:val="10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548FE" w:rsidRPr="00C548FE" w:rsidTr="00C548FE">
        <w:tc>
          <w:tcPr>
            <w:tcW w:w="3640" w:type="dxa"/>
            <w:gridSpan w:val="4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10. Отметка о реализации</w:t>
            </w:r>
          </w:p>
        </w:tc>
        <w:tc>
          <w:tcPr>
            <w:tcW w:w="5999" w:type="dxa"/>
            <w:gridSpan w:val="6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548FE" w:rsidRPr="00C548FE" w:rsidTr="00C548FE">
        <w:tc>
          <w:tcPr>
            <w:tcW w:w="364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5999" w:type="dxa"/>
            <w:gridSpan w:val="6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(дата и номер распоряжения о назначении)</w:t>
            </w:r>
          </w:p>
        </w:tc>
      </w:tr>
      <w:tr w:rsidR="00C548FE" w:rsidRPr="00C548FE" w:rsidTr="00C548FE">
        <w:tc>
          <w:tcPr>
            <w:tcW w:w="9639" w:type="dxa"/>
            <w:gridSpan w:val="10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548FE" w:rsidRPr="00C548FE" w:rsidTr="00C548FE">
        <w:tc>
          <w:tcPr>
            <w:tcW w:w="9639" w:type="dxa"/>
            <w:gridSpan w:val="10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548FE" w:rsidRPr="00C548FE" w:rsidTr="00C548FE">
        <w:tc>
          <w:tcPr>
            <w:tcW w:w="9639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Примечание:</w:t>
            </w:r>
          </w:p>
          <w:p w:rsidR="00C548FE" w:rsidRPr="00C548FE" w:rsidRDefault="00C548FE" w:rsidP="00C548F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 учетной карточке могут прилагаться материалы изучения (характеристики, отзывы, копии свидетельств об образовании и прочее).</w:t>
            </w:r>
          </w:p>
        </w:tc>
      </w:tr>
      <w:tr w:rsidR="00C548FE" w:rsidRPr="00C548FE" w:rsidTr="00C548FE">
        <w:tc>
          <w:tcPr>
            <w:tcW w:w="9639" w:type="dxa"/>
            <w:gridSpan w:val="10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548FE" w:rsidRPr="00C548FE" w:rsidTr="00C548FE">
        <w:tc>
          <w:tcPr>
            <w:tcW w:w="9639" w:type="dxa"/>
            <w:gridSpan w:val="10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FE" w:rsidRPr="00C548FE" w:rsidRDefault="00C548FE" w:rsidP="00C548FE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48F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(должность, подпись, фамилия, инициалы того, кто заполнял карточку)</w:t>
            </w:r>
          </w:p>
        </w:tc>
      </w:tr>
    </w:tbl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C548F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C548F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C548F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Глава Мезмайского</w:t>
      </w:r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сельского поселения</w:t>
      </w:r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А.С.Николаев</w:t>
      </w:r>
      <w:proofErr w:type="spellEnd"/>
    </w:p>
    <w:p w:rsidR="00C548FE" w:rsidRPr="00C548FE" w:rsidRDefault="00C548FE" w:rsidP="00C548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C54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:rsidR="00612798" w:rsidRDefault="00612798"/>
    <w:sectPr w:rsidR="00612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8FE"/>
    <w:rsid w:val="001A74B8"/>
    <w:rsid w:val="001F50F2"/>
    <w:rsid w:val="00612798"/>
    <w:rsid w:val="006A0D4D"/>
    <w:rsid w:val="007047C0"/>
    <w:rsid w:val="008668D2"/>
    <w:rsid w:val="008C3ACB"/>
    <w:rsid w:val="00A800F0"/>
    <w:rsid w:val="00B17AF0"/>
    <w:rsid w:val="00B2047B"/>
    <w:rsid w:val="00BE66C5"/>
    <w:rsid w:val="00C548FE"/>
    <w:rsid w:val="00CD7769"/>
    <w:rsid w:val="00E0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276D3-2E0E-49C9-8D5C-1D8875173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48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48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C54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nospacing">
    <w:name w:val="nospacing"/>
    <w:basedOn w:val="a"/>
    <w:rsid w:val="00C54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C548FE"/>
    <w:rPr>
      <w:color w:val="0000FF"/>
      <w:u w:val="single"/>
    </w:rPr>
  </w:style>
  <w:style w:type="character" w:customStyle="1" w:styleId="a9">
    <w:name w:val="a9"/>
    <w:basedOn w:val="a0"/>
    <w:rsid w:val="00C548FE"/>
  </w:style>
  <w:style w:type="character" w:customStyle="1" w:styleId="a8">
    <w:name w:val="a8"/>
    <w:basedOn w:val="a0"/>
    <w:rsid w:val="00C548FE"/>
  </w:style>
  <w:style w:type="paragraph" w:customStyle="1" w:styleId="a10">
    <w:name w:val="a10"/>
    <w:basedOn w:val="a"/>
    <w:rsid w:val="00C54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footer">
    <w:name w:val="footer"/>
    <w:basedOn w:val="a"/>
    <w:rsid w:val="00C54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2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portal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portal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3841244.0/" TargetMode="External"/><Relationship Id="rId11" Type="http://schemas.openxmlformats.org/officeDocument/2006/relationships/hyperlink" Target="https://pravo-search.minjust.ru/bigs/portal.html" TargetMode="External"/><Relationship Id="rId5" Type="http://schemas.openxmlformats.org/officeDocument/2006/relationships/hyperlink" Target="garantf1://12052272.0/" TargetMode="External"/><Relationship Id="rId10" Type="http://schemas.openxmlformats.org/officeDocument/2006/relationships/hyperlink" Target="https://pravo-search.minjust.ru/bigs/portal.html" TargetMode="External"/><Relationship Id="rId4" Type="http://schemas.openxmlformats.org/officeDocument/2006/relationships/hyperlink" Target="https://pravo-search.minjust.ru/bigs/portal.html" TargetMode="External"/><Relationship Id="rId9" Type="http://schemas.openxmlformats.org/officeDocument/2006/relationships/hyperlink" Target="garantf1://23841244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3210</Words>
  <Characters>18301</Characters>
  <Application>Microsoft Office Word</Application>
  <DocSecurity>0</DocSecurity>
  <Lines>152</Lines>
  <Paragraphs>42</Paragraphs>
  <ScaleCrop>false</ScaleCrop>
  <Company/>
  <LinksUpToDate>false</LinksUpToDate>
  <CharactersWithSpaces>21469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operuser</cp:lastModifiedBy>
  <cp:revision>1</cp:revision>
  <dcterms:created xsi:type="dcterms:W3CDTF">2023-10-24T10:10:00Z</dcterms:created>
  <dcterms:modified xsi:type="dcterms:W3CDTF">2023-10-24T10:11:00Z</dcterms:modified>
</cp:coreProperties>
</file>